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780676" w:rsidRDefault="009F1321">
      <w:pPr>
        <w:spacing w:before="17" w:line="260" w:lineRule="exact"/>
        <w:rPr>
          <w:color w:val="000000" w:themeColor="text1"/>
          <w:sz w:val="26"/>
          <w:szCs w:val="26"/>
        </w:rPr>
      </w:pPr>
      <w:r w:rsidRPr="009F1321">
        <w:rPr>
          <w:noProof/>
          <w:color w:val="000000" w:themeColor="text1"/>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780676" w:rsidRDefault="004C3C93">
      <w:pPr>
        <w:spacing w:before="24"/>
        <w:ind w:left="1855" w:right="1533"/>
        <w:jc w:val="center"/>
        <w:rPr>
          <w:color w:val="000000" w:themeColor="text1"/>
          <w:sz w:val="28"/>
          <w:szCs w:val="28"/>
        </w:rPr>
      </w:pPr>
      <w:r w:rsidRPr="00780676">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980440"/>
                    </a:xfrm>
                    <a:prstGeom prst="rect">
                      <a:avLst/>
                    </a:prstGeom>
                    <a:noFill/>
                  </pic:spPr>
                </pic:pic>
              </a:graphicData>
            </a:graphic>
          </wp:anchor>
        </w:drawing>
      </w:r>
      <w:r w:rsidR="004E685F" w:rsidRPr="00780676">
        <w:rPr>
          <w:b/>
          <w:color w:val="000000" w:themeColor="text1"/>
          <w:spacing w:val="-1"/>
          <w:sz w:val="28"/>
          <w:szCs w:val="28"/>
        </w:rPr>
        <w:t>C</w:t>
      </w:r>
      <w:r w:rsidR="004E685F" w:rsidRPr="00780676">
        <w:rPr>
          <w:b/>
          <w:color w:val="000000" w:themeColor="text1"/>
          <w:sz w:val="28"/>
          <w:szCs w:val="28"/>
        </w:rPr>
        <w:t>O</w:t>
      </w:r>
      <w:r w:rsidR="004E685F" w:rsidRPr="00780676">
        <w:rPr>
          <w:b/>
          <w:color w:val="000000" w:themeColor="text1"/>
          <w:spacing w:val="-1"/>
          <w:sz w:val="28"/>
          <w:szCs w:val="28"/>
        </w:rPr>
        <w:t>M</w:t>
      </w:r>
      <w:r w:rsidR="004E685F" w:rsidRPr="00780676">
        <w:rPr>
          <w:b/>
          <w:color w:val="000000" w:themeColor="text1"/>
          <w:sz w:val="28"/>
          <w:szCs w:val="28"/>
        </w:rPr>
        <w:t>S</w:t>
      </w:r>
      <w:r w:rsidR="004E685F" w:rsidRPr="00780676">
        <w:rPr>
          <w:b/>
          <w:color w:val="000000" w:themeColor="text1"/>
          <w:spacing w:val="-1"/>
          <w:sz w:val="28"/>
          <w:szCs w:val="28"/>
        </w:rPr>
        <w:t>A</w:t>
      </w:r>
      <w:r w:rsidR="004E685F" w:rsidRPr="00780676">
        <w:rPr>
          <w:b/>
          <w:color w:val="000000" w:themeColor="text1"/>
          <w:sz w:val="28"/>
          <w:szCs w:val="28"/>
        </w:rPr>
        <w:t xml:space="preserve">TS </w:t>
      </w:r>
      <w:r w:rsidR="004E685F" w:rsidRPr="00780676">
        <w:rPr>
          <w:b/>
          <w:color w:val="000000" w:themeColor="text1"/>
          <w:spacing w:val="-1"/>
          <w:sz w:val="28"/>
          <w:szCs w:val="28"/>
        </w:rPr>
        <w:t>U</w:t>
      </w:r>
      <w:r w:rsidR="004E685F" w:rsidRPr="00780676">
        <w:rPr>
          <w:b/>
          <w:color w:val="000000" w:themeColor="text1"/>
          <w:sz w:val="28"/>
          <w:szCs w:val="28"/>
        </w:rPr>
        <w:t>n</w:t>
      </w:r>
      <w:r w:rsidR="004E685F" w:rsidRPr="00780676">
        <w:rPr>
          <w:b/>
          <w:color w:val="000000" w:themeColor="text1"/>
          <w:spacing w:val="1"/>
          <w:sz w:val="28"/>
          <w:szCs w:val="28"/>
        </w:rPr>
        <w:t>iv</w:t>
      </w:r>
      <w:r w:rsidR="004E685F" w:rsidRPr="00780676">
        <w:rPr>
          <w:b/>
          <w:color w:val="000000" w:themeColor="text1"/>
          <w:sz w:val="28"/>
          <w:szCs w:val="28"/>
        </w:rPr>
        <w:t>e</w:t>
      </w:r>
      <w:r w:rsidR="004E685F" w:rsidRPr="00780676">
        <w:rPr>
          <w:b/>
          <w:color w:val="000000" w:themeColor="text1"/>
          <w:spacing w:val="-2"/>
          <w:sz w:val="28"/>
          <w:szCs w:val="28"/>
        </w:rPr>
        <w:t>r</w:t>
      </w:r>
      <w:r w:rsidR="004E685F" w:rsidRPr="00780676">
        <w:rPr>
          <w:b/>
          <w:color w:val="000000" w:themeColor="text1"/>
          <w:spacing w:val="-1"/>
          <w:sz w:val="28"/>
          <w:szCs w:val="28"/>
        </w:rPr>
        <w:t>s</w:t>
      </w:r>
      <w:r w:rsidR="004E685F" w:rsidRPr="00780676">
        <w:rPr>
          <w:b/>
          <w:color w:val="000000" w:themeColor="text1"/>
          <w:spacing w:val="1"/>
          <w:sz w:val="28"/>
          <w:szCs w:val="28"/>
        </w:rPr>
        <w:t>i</w:t>
      </w:r>
      <w:r w:rsidR="004E685F" w:rsidRPr="00780676">
        <w:rPr>
          <w:b/>
          <w:color w:val="000000" w:themeColor="text1"/>
          <w:sz w:val="28"/>
          <w:szCs w:val="28"/>
        </w:rPr>
        <w:t>ty</w:t>
      </w:r>
      <w:r w:rsidR="00740D82">
        <w:rPr>
          <w:b/>
          <w:color w:val="000000" w:themeColor="text1"/>
          <w:sz w:val="28"/>
          <w:szCs w:val="28"/>
        </w:rPr>
        <w:t xml:space="preserve"> </w:t>
      </w:r>
      <w:r w:rsidR="004E685F" w:rsidRPr="00780676">
        <w:rPr>
          <w:b/>
          <w:color w:val="000000" w:themeColor="text1"/>
          <w:spacing w:val="1"/>
          <w:sz w:val="28"/>
          <w:szCs w:val="28"/>
        </w:rPr>
        <w:t>I</w:t>
      </w:r>
      <w:r w:rsidR="004E685F" w:rsidRPr="00780676">
        <w:rPr>
          <w:b/>
          <w:color w:val="000000" w:themeColor="text1"/>
          <w:spacing w:val="-1"/>
          <w:sz w:val="28"/>
          <w:szCs w:val="28"/>
        </w:rPr>
        <w:t>sl</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pacing w:val="1"/>
          <w:sz w:val="28"/>
          <w:szCs w:val="28"/>
        </w:rPr>
        <w:t>a</w:t>
      </w:r>
      <w:r w:rsidR="004E685F" w:rsidRPr="00780676">
        <w:rPr>
          <w:b/>
          <w:color w:val="000000" w:themeColor="text1"/>
          <w:sz w:val="28"/>
          <w:szCs w:val="28"/>
        </w:rPr>
        <w:t>b</w:t>
      </w:r>
      <w:r w:rsidR="004E685F" w:rsidRPr="00780676">
        <w:rPr>
          <w:b/>
          <w:color w:val="000000" w:themeColor="text1"/>
          <w:spacing w:val="1"/>
          <w:sz w:val="28"/>
          <w:szCs w:val="28"/>
        </w:rPr>
        <w:t>a</w:t>
      </w:r>
      <w:r w:rsidR="004E685F" w:rsidRPr="00780676">
        <w:rPr>
          <w:b/>
          <w:color w:val="000000" w:themeColor="text1"/>
          <w:spacing w:val="2"/>
          <w:sz w:val="28"/>
          <w:szCs w:val="28"/>
        </w:rPr>
        <w:t>d</w:t>
      </w:r>
      <w:r w:rsidR="004E685F" w:rsidRPr="00780676">
        <w:rPr>
          <w:b/>
          <w:color w:val="000000" w:themeColor="text1"/>
          <w:sz w:val="28"/>
          <w:szCs w:val="28"/>
        </w:rPr>
        <w:t>,</w:t>
      </w:r>
      <w:r w:rsidR="004E685F" w:rsidRPr="00780676">
        <w:rPr>
          <w:b/>
          <w:color w:val="000000" w:themeColor="text1"/>
          <w:spacing w:val="-1"/>
          <w:sz w:val="28"/>
          <w:szCs w:val="28"/>
        </w:rPr>
        <w:t xml:space="preserve"> V</w:t>
      </w:r>
      <w:r w:rsidR="004E685F" w:rsidRPr="00780676">
        <w:rPr>
          <w:b/>
          <w:color w:val="000000" w:themeColor="text1"/>
          <w:spacing w:val="1"/>
          <w:sz w:val="28"/>
          <w:szCs w:val="28"/>
        </w:rPr>
        <w:t>i</w:t>
      </w:r>
      <w:r w:rsidR="004E685F" w:rsidRPr="00780676">
        <w:rPr>
          <w:b/>
          <w:color w:val="000000" w:themeColor="text1"/>
          <w:sz w:val="28"/>
          <w:szCs w:val="28"/>
        </w:rPr>
        <w:t>rt</w:t>
      </w:r>
      <w:r w:rsidR="004E685F" w:rsidRPr="00780676">
        <w:rPr>
          <w:b/>
          <w:color w:val="000000" w:themeColor="text1"/>
          <w:spacing w:val="-2"/>
          <w:sz w:val="28"/>
          <w:szCs w:val="28"/>
        </w:rPr>
        <w:t>u</w:t>
      </w:r>
      <w:r w:rsidR="004E685F" w:rsidRPr="00780676">
        <w:rPr>
          <w:b/>
          <w:color w:val="000000" w:themeColor="text1"/>
          <w:spacing w:val="1"/>
          <w:sz w:val="28"/>
          <w:szCs w:val="28"/>
        </w:rPr>
        <w:t>a</w:t>
      </w:r>
      <w:r w:rsidR="004E685F" w:rsidRPr="00780676">
        <w:rPr>
          <w:b/>
          <w:color w:val="000000" w:themeColor="text1"/>
          <w:sz w:val="28"/>
          <w:szCs w:val="28"/>
        </w:rPr>
        <w:t>l</w:t>
      </w:r>
      <w:r w:rsidR="00740D82">
        <w:rPr>
          <w:b/>
          <w:color w:val="000000" w:themeColor="text1"/>
          <w:sz w:val="28"/>
          <w:szCs w:val="28"/>
        </w:rPr>
        <w:t xml:space="preserve"> </w:t>
      </w:r>
      <w:r w:rsidR="004E685F" w:rsidRPr="00780676">
        <w:rPr>
          <w:b/>
          <w:color w:val="000000" w:themeColor="text1"/>
          <w:spacing w:val="-2"/>
          <w:sz w:val="28"/>
          <w:szCs w:val="28"/>
        </w:rPr>
        <w:t>C</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z w:val="28"/>
          <w:szCs w:val="28"/>
        </w:rPr>
        <w:t>pus</w:t>
      </w:r>
    </w:p>
    <w:p w:rsidR="008E2E30" w:rsidRPr="00780676" w:rsidRDefault="008E2E30" w:rsidP="00FD2ACB">
      <w:pPr>
        <w:spacing w:before="8" w:line="360" w:lineRule="auto"/>
        <w:rPr>
          <w:color w:val="000000" w:themeColor="text1"/>
          <w:sz w:val="16"/>
          <w:szCs w:val="16"/>
        </w:rPr>
      </w:pPr>
    </w:p>
    <w:p w:rsidR="008E2E30" w:rsidRPr="00780676" w:rsidRDefault="004065C7" w:rsidP="00FD2ACB">
      <w:pPr>
        <w:spacing w:line="360" w:lineRule="auto"/>
        <w:ind w:left="2880" w:right="2490"/>
        <w:jc w:val="center"/>
        <w:rPr>
          <w:color w:val="000000" w:themeColor="text1"/>
          <w:sz w:val="28"/>
          <w:szCs w:val="28"/>
        </w:rPr>
      </w:pPr>
      <w:r w:rsidRPr="00780676">
        <w:rPr>
          <w:b/>
          <w:color w:val="000000" w:themeColor="text1"/>
          <w:sz w:val="28"/>
          <w:szCs w:val="28"/>
        </w:rPr>
        <w:t>MGT210</w:t>
      </w:r>
      <w:r w:rsidR="00FD2ACB" w:rsidRPr="00780676">
        <w:rPr>
          <w:b/>
          <w:color w:val="000000" w:themeColor="text1"/>
          <w:sz w:val="28"/>
          <w:szCs w:val="28"/>
        </w:rPr>
        <w:t xml:space="preserve"> </w:t>
      </w:r>
      <w:r w:rsidR="004E685F" w:rsidRPr="00780676">
        <w:rPr>
          <w:b/>
          <w:color w:val="000000" w:themeColor="text1"/>
          <w:spacing w:val="-2"/>
          <w:sz w:val="28"/>
          <w:szCs w:val="28"/>
        </w:rPr>
        <w:t>P</w:t>
      </w:r>
      <w:r w:rsidRPr="00780676">
        <w:rPr>
          <w:b/>
          <w:color w:val="000000" w:themeColor="text1"/>
          <w:spacing w:val="1"/>
          <w:sz w:val="28"/>
          <w:szCs w:val="28"/>
        </w:rPr>
        <w:t>rinciples of Marketing</w:t>
      </w:r>
    </w:p>
    <w:p w:rsidR="008E2E30" w:rsidRPr="00780676" w:rsidRDefault="004E685F" w:rsidP="00FD2ACB">
      <w:pPr>
        <w:spacing w:line="360" w:lineRule="auto"/>
        <w:ind w:left="3652" w:right="3332"/>
        <w:jc w:val="center"/>
        <w:rPr>
          <w:color w:val="000000" w:themeColor="text1"/>
          <w:sz w:val="28"/>
          <w:szCs w:val="28"/>
        </w:rPr>
      </w:pPr>
      <w:r w:rsidRPr="00780676">
        <w:rPr>
          <w:b/>
          <w:color w:val="000000" w:themeColor="text1"/>
          <w:sz w:val="28"/>
          <w:szCs w:val="28"/>
        </w:rPr>
        <w:t>Lecture</w:t>
      </w:r>
      <w:r w:rsidR="00FD2ACB" w:rsidRPr="00780676">
        <w:rPr>
          <w:b/>
          <w:color w:val="000000" w:themeColor="text1"/>
          <w:sz w:val="28"/>
          <w:szCs w:val="28"/>
        </w:rPr>
        <w:t xml:space="preserve"> </w:t>
      </w:r>
      <w:r w:rsidR="003150A0">
        <w:rPr>
          <w:b/>
          <w:color w:val="000000" w:themeColor="text1"/>
          <w:spacing w:val="1"/>
          <w:sz w:val="28"/>
          <w:szCs w:val="28"/>
        </w:rPr>
        <w:t>14</w:t>
      </w:r>
      <w:r w:rsidR="001D7997" w:rsidRPr="00780676">
        <w:rPr>
          <w:b/>
          <w:color w:val="000000" w:themeColor="text1"/>
          <w:spacing w:val="1"/>
          <w:sz w:val="28"/>
          <w:szCs w:val="28"/>
        </w:rPr>
        <w:t xml:space="preserve"> </w:t>
      </w:r>
      <w:r w:rsidRPr="00780676">
        <w:rPr>
          <w:b/>
          <w:color w:val="000000" w:themeColor="text1"/>
          <w:sz w:val="28"/>
          <w:szCs w:val="28"/>
        </w:rPr>
        <w:t>H</w:t>
      </w:r>
      <w:r w:rsidRPr="00780676">
        <w:rPr>
          <w:b/>
          <w:color w:val="000000" w:themeColor="text1"/>
          <w:spacing w:val="1"/>
          <w:sz w:val="28"/>
          <w:szCs w:val="28"/>
        </w:rPr>
        <w:t>a</w:t>
      </w:r>
      <w:r w:rsidRPr="00780676">
        <w:rPr>
          <w:b/>
          <w:color w:val="000000" w:themeColor="text1"/>
          <w:sz w:val="28"/>
          <w:szCs w:val="28"/>
        </w:rPr>
        <w:t>n</w:t>
      </w:r>
      <w:r w:rsidRPr="00780676">
        <w:rPr>
          <w:b/>
          <w:color w:val="000000" w:themeColor="text1"/>
          <w:spacing w:val="-3"/>
          <w:sz w:val="28"/>
          <w:szCs w:val="28"/>
        </w:rPr>
        <w:t>d</w:t>
      </w:r>
      <w:r w:rsidRPr="00780676">
        <w:rPr>
          <w:b/>
          <w:color w:val="000000" w:themeColor="text1"/>
          <w:spacing w:val="1"/>
          <w:sz w:val="28"/>
          <w:szCs w:val="28"/>
        </w:rPr>
        <w:t>o</w:t>
      </w:r>
      <w:r w:rsidRPr="00780676">
        <w:rPr>
          <w:b/>
          <w:color w:val="000000" w:themeColor="text1"/>
          <w:sz w:val="28"/>
          <w:szCs w:val="28"/>
        </w:rPr>
        <w:t>u</w:t>
      </w:r>
      <w:r w:rsidRPr="00780676">
        <w:rPr>
          <w:b/>
          <w:color w:val="000000" w:themeColor="text1"/>
          <w:spacing w:val="-3"/>
          <w:sz w:val="28"/>
          <w:szCs w:val="28"/>
        </w:rPr>
        <w:t>t</w:t>
      </w:r>
      <w:r w:rsidRPr="00780676">
        <w:rPr>
          <w:b/>
          <w:color w:val="000000" w:themeColor="text1"/>
          <w:sz w:val="28"/>
          <w:szCs w:val="28"/>
        </w:rPr>
        <w:t>s</w:t>
      </w:r>
    </w:p>
    <w:p w:rsidR="008E2E30" w:rsidRPr="00780676" w:rsidRDefault="008E2E30" w:rsidP="00FD2ACB">
      <w:pPr>
        <w:spacing w:line="360" w:lineRule="auto"/>
        <w:rPr>
          <w:color w:val="000000" w:themeColor="text1"/>
        </w:rPr>
      </w:pPr>
    </w:p>
    <w:p w:rsidR="00E7390C" w:rsidRDefault="00E7390C" w:rsidP="00E7390C">
      <w:pPr>
        <w:jc w:val="center"/>
        <w:rPr>
          <w:b/>
          <w:sz w:val="28"/>
          <w:szCs w:val="28"/>
        </w:rPr>
      </w:pPr>
      <w:r w:rsidRPr="00FC457E">
        <w:rPr>
          <w:b/>
          <w:sz w:val="28"/>
          <w:szCs w:val="28"/>
        </w:rPr>
        <w:t>Products, Services and Brands: Building Customer Value</w:t>
      </w:r>
    </w:p>
    <w:p w:rsidR="00E7390C" w:rsidRPr="00FC457E" w:rsidRDefault="00E7390C" w:rsidP="00E7390C">
      <w:pPr>
        <w:jc w:val="center"/>
        <w:rPr>
          <w:b/>
          <w:sz w:val="28"/>
          <w:szCs w:val="28"/>
        </w:rPr>
      </w:pPr>
    </w:p>
    <w:p w:rsidR="003150A0" w:rsidRPr="003150A0" w:rsidRDefault="003150A0" w:rsidP="003150A0">
      <w:pPr>
        <w:spacing w:line="360" w:lineRule="auto"/>
        <w:jc w:val="both"/>
        <w:rPr>
          <w:sz w:val="24"/>
          <w:szCs w:val="24"/>
        </w:rPr>
      </w:pPr>
      <w:r w:rsidRPr="003150A0">
        <w:rPr>
          <w:sz w:val="24"/>
          <w:szCs w:val="24"/>
        </w:rPr>
        <w:t xml:space="preserve">A </w:t>
      </w:r>
      <w:r w:rsidRPr="003150A0">
        <w:rPr>
          <w:b/>
          <w:sz w:val="24"/>
          <w:szCs w:val="24"/>
        </w:rPr>
        <w:t>brand</w:t>
      </w:r>
      <w:r w:rsidRPr="003150A0">
        <w:rPr>
          <w:sz w:val="24"/>
          <w:szCs w:val="24"/>
        </w:rPr>
        <w:t xml:space="preserve"> is a name, term, sign, symbol, design or a combination of these that identifies the products or services of one sell or group of sellers and differentiates them from those of competitors. </w:t>
      </w:r>
    </w:p>
    <w:p w:rsidR="003150A0" w:rsidRPr="003150A0" w:rsidRDefault="003150A0" w:rsidP="003150A0">
      <w:pPr>
        <w:spacing w:line="360" w:lineRule="auto"/>
        <w:jc w:val="both"/>
        <w:rPr>
          <w:sz w:val="24"/>
          <w:szCs w:val="24"/>
        </w:rPr>
      </w:pPr>
      <w:r w:rsidRPr="003150A0">
        <w:rPr>
          <w:sz w:val="24"/>
          <w:szCs w:val="24"/>
        </w:rPr>
        <w:t xml:space="preserve">Packaging involves the activities of designing and producing the container or wrapper for a product. Innovative packaging can give a competitive advantage. </w:t>
      </w:r>
    </w:p>
    <w:p w:rsidR="003150A0" w:rsidRPr="003150A0" w:rsidRDefault="003150A0" w:rsidP="003150A0">
      <w:pPr>
        <w:spacing w:line="360" w:lineRule="auto"/>
        <w:jc w:val="both"/>
        <w:rPr>
          <w:sz w:val="24"/>
          <w:szCs w:val="24"/>
        </w:rPr>
      </w:pPr>
      <w:r w:rsidRPr="003150A0">
        <w:rPr>
          <w:sz w:val="24"/>
          <w:szCs w:val="24"/>
        </w:rPr>
        <w:t>The final product and service decisions include labels that help identifying a product or brand and supporting services of the product.</w:t>
      </w:r>
    </w:p>
    <w:p w:rsidR="003150A0" w:rsidRPr="003150A0" w:rsidRDefault="003150A0" w:rsidP="003150A0">
      <w:pPr>
        <w:spacing w:line="360" w:lineRule="auto"/>
        <w:jc w:val="both"/>
        <w:rPr>
          <w:b/>
          <w:sz w:val="24"/>
          <w:szCs w:val="24"/>
        </w:rPr>
      </w:pPr>
      <w:r w:rsidRPr="003150A0">
        <w:rPr>
          <w:b/>
          <w:sz w:val="24"/>
          <w:szCs w:val="24"/>
        </w:rPr>
        <w:t>Product line decisions</w:t>
      </w:r>
    </w:p>
    <w:p w:rsidR="003150A0" w:rsidRPr="003150A0" w:rsidRDefault="003150A0" w:rsidP="003150A0">
      <w:pPr>
        <w:spacing w:line="360" w:lineRule="auto"/>
        <w:jc w:val="both"/>
        <w:rPr>
          <w:sz w:val="24"/>
          <w:szCs w:val="24"/>
        </w:rPr>
      </w:pPr>
      <w:r w:rsidRPr="003150A0">
        <w:rPr>
          <w:sz w:val="24"/>
          <w:szCs w:val="24"/>
        </w:rPr>
        <w:t>A product line is a group of products that are closely related because they function in a similar manner, are sold to the same customer groups, are marketed through the same types of outlets or fall within given price ranges. Major decisions include the product line length, which can be adjusted by product line filling (adding more items within present range) and line stretching (lengthen beyond current range).</w:t>
      </w:r>
    </w:p>
    <w:p w:rsidR="003150A0" w:rsidRPr="003150A0" w:rsidRDefault="003150A0" w:rsidP="003150A0">
      <w:pPr>
        <w:spacing w:line="360" w:lineRule="auto"/>
        <w:jc w:val="both"/>
        <w:rPr>
          <w:b/>
          <w:sz w:val="24"/>
          <w:szCs w:val="24"/>
        </w:rPr>
      </w:pPr>
      <w:r w:rsidRPr="003150A0">
        <w:rPr>
          <w:b/>
          <w:sz w:val="24"/>
          <w:szCs w:val="24"/>
        </w:rPr>
        <w:t>Product mix decisions</w:t>
      </w:r>
    </w:p>
    <w:p w:rsidR="003150A0" w:rsidRPr="003150A0" w:rsidRDefault="003150A0" w:rsidP="003150A0">
      <w:pPr>
        <w:spacing w:line="360" w:lineRule="auto"/>
        <w:jc w:val="both"/>
        <w:rPr>
          <w:sz w:val="24"/>
          <w:szCs w:val="24"/>
        </w:rPr>
      </w:pPr>
      <w:r w:rsidRPr="003150A0">
        <w:rPr>
          <w:sz w:val="24"/>
          <w:szCs w:val="24"/>
        </w:rPr>
        <w:t>A product mix (product portfolio) is the set of all product lines and items that a particular seller offers for sale. Product mix width is the number of different product lines, while length refers to the total number of items within the product lines. The product mix depth refers to the number of versions offered for each product in the line.</w:t>
      </w:r>
    </w:p>
    <w:p w:rsidR="003150A0" w:rsidRPr="003150A0" w:rsidRDefault="003150A0" w:rsidP="003150A0">
      <w:pPr>
        <w:spacing w:line="360" w:lineRule="auto"/>
        <w:jc w:val="both"/>
        <w:rPr>
          <w:b/>
          <w:sz w:val="24"/>
          <w:szCs w:val="24"/>
        </w:rPr>
      </w:pPr>
      <w:r w:rsidRPr="003150A0">
        <w:rPr>
          <w:b/>
          <w:sz w:val="24"/>
          <w:szCs w:val="24"/>
        </w:rPr>
        <w:t>Branding</w:t>
      </w:r>
    </w:p>
    <w:p w:rsidR="003150A0" w:rsidRPr="003150A0" w:rsidRDefault="003150A0" w:rsidP="003150A0">
      <w:pPr>
        <w:spacing w:line="360" w:lineRule="auto"/>
        <w:jc w:val="both"/>
        <w:rPr>
          <w:sz w:val="24"/>
          <w:szCs w:val="24"/>
        </w:rPr>
      </w:pPr>
      <w:r w:rsidRPr="003150A0">
        <w:rPr>
          <w:sz w:val="24"/>
          <w:szCs w:val="24"/>
        </w:rPr>
        <w:t xml:space="preserve">Brand equity is the differential effect that knowing the brand name has on customer response to the product or its marketing. Brand equity can be a powerful asset. Brand valuation is the process of estimating the total financial value of a brand. In order to build a strong brand, there are some major brand strategy decisions to be made. </w:t>
      </w:r>
    </w:p>
    <w:p w:rsidR="003150A0" w:rsidRPr="003150A0" w:rsidRDefault="003150A0" w:rsidP="006A16F5">
      <w:pPr>
        <w:pStyle w:val="ListParagraph"/>
        <w:numPr>
          <w:ilvl w:val="0"/>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b/>
          <w:sz w:val="24"/>
          <w:szCs w:val="24"/>
        </w:rPr>
        <w:t>Brand positioning</w:t>
      </w:r>
      <w:r w:rsidRPr="003150A0">
        <w:rPr>
          <w:rFonts w:ascii="Times New Roman" w:hAnsi="Times New Roman" w:cs="Times New Roman"/>
          <w:sz w:val="24"/>
          <w:szCs w:val="24"/>
        </w:rPr>
        <w:t xml:space="preserve"> involves positioning the brand in the mind of the consumer. </w:t>
      </w:r>
    </w:p>
    <w:p w:rsidR="003150A0" w:rsidRPr="003150A0" w:rsidRDefault="003150A0" w:rsidP="006A16F5">
      <w:pPr>
        <w:pStyle w:val="ListParagraph"/>
        <w:numPr>
          <w:ilvl w:val="0"/>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b/>
          <w:sz w:val="24"/>
          <w:szCs w:val="24"/>
        </w:rPr>
        <w:t>Brand name selection</w:t>
      </w:r>
      <w:r w:rsidRPr="003150A0">
        <w:rPr>
          <w:rFonts w:ascii="Times New Roman" w:hAnsi="Times New Roman" w:cs="Times New Roman"/>
          <w:sz w:val="24"/>
          <w:szCs w:val="24"/>
        </w:rPr>
        <w:t xml:space="preserve"> is important in order to select a good name. The brand name should say something about the service benefits and should be easy to pronounce and remember. It needs to be distinctive and extendable, easily translated and should be capable of legal protection.</w:t>
      </w:r>
    </w:p>
    <w:p w:rsidR="003150A0" w:rsidRPr="003150A0" w:rsidRDefault="003150A0" w:rsidP="006A16F5">
      <w:pPr>
        <w:pStyle w:val="ListParagraph"/>
        <w:numPr>
          <w:ilvl w:val="0"/>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b/>
          <w:sz w:val="24"/>
          <w:szCs w:val="24"/>
        </w:rPr>
        <w:t>Brand sponsorship</w:t>
      </w:r>
      <w:r w:rsidRPr="003150A0">
        <w:rPr>
          <w:rFonts w:ascii="Times New Roman" w:hAnsi="Times New Roman" w:cs="Times New Roman"/>
          <w:sz w:val="24"/>
          <w:szCs w:val="24"/>
        </w:rPr>
        <w:t xml:space="preserve"> can be done via four ways. </w:t>
      </w:r>
    </w:p>
    <w:p w:rsidR="003150A0" w:rsidRPr="003150A0" w:rsidRDefault="003150A0" w:rsidP="006A16F5">
      <w:pPr>
        <w:pStyle w:val="ListParagraph"/>
        <w:numPr>
          <w:ilvl w:val="1"/>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sz w:val="24"/>
          <w:szCs w:val="24"/>
        </w:rPr>
        <w:t xml:space="preserve">A product can be launched as a national (manufacturer) brand or as a private brand or store brand. Another way is via licensed brands or a co-brand with another company. </w:t>
      </w:r>
    </w:p>
    <w:p w:rsidR="003150A0" w:rsidRPr="003150A0" w:rsidRDefault="003150A0" w:rsidP="006A16F5">
      <w:pPr>
        <w:pStyle w:val="ListParagraph"/>
        <w:numPr>
          <w:ilvl w:val="1"/>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sz w:val="24"/>
          <w:szCs w:val="24"/>
        </w:rPr>
        <w:t xml:space="preserve">A store brand is a brand created and owned by a reseller of a product or service. </w:t>
      </w:r>
    </w:p>
    <w:p w:rsidR="003150A0" w:rsidRPr="003150A0" w:rsidRDefault="003150A0" w:rsidP="006A16F5">
      <w:pPr>
        <w:pStyle w:val="ListParagraph"/>
        <w:numPr>
          <w:ilvl w:val="1"/>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sz w:val="24"/>
          <w:szCs w:val="24"/>
        </w:rPr>
        <w:lastRenderedPageBreak/>
        <w:t>Licensing involves lending the brand name to other manufacturers. Co-branding is the practice of using the established brand names of two different companies on the same product.</w:t>
      </w:r>
    </w:p>
    <w:p w:rsidR="003150A0" w:rsidRPr="003150A0" w:rsidRDefault="003150A0" w:rsidP="006A16F5">
      <w:pPr>
        <w:pStyle w:val="ListParagraph"/>
        <w:numPr>
          <w:ilvl w:val="0"/>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b/>
          <w:sz w:val="24"/>
          <w:szCs w:val="24"/>
        </w:rPr>
        <w:t>Brand Development</w:t>
      </w:r>
      <w:r w:rsidRPr="003150A0">
        <w:rPr>
          <w:rFonts w:ascii="Times New Roman" w:hAnsi="Times New Roman" w:cs="Times New Roman"/>
          <w:sz w:val="24"/>
          <w:szCs w:val="24"/>
        </w:rPr>
        <w:t xml:space="preserve">: When developing brands, companies have four choices. </w:t>
      </w:r>
    </w:p>
    <w:p w:rsidR="003150A0" w:rsidRPr="003150A0" w:rsidRDefault="003150A0" w:rsidP="003150A0">
      <w:pPr>
        <w:pStyle w:val="ListParagraph"/>
        <w:spacing w:after="0" w:line="360" w:lineRule="auto"/>
        <w:jc w:val="both"/>
        <w:rPr>
          <w:rFonts w:ascii="Times New Roman" w:hAnsi="Times New Roman" w:cs="Times New Roman"/>
          <w:sz w:val="24"/>
          <w:szCs w:val="24"/>
        </w:rPr>
      </w:pPr>
    </w:p>
    <w:p w:rsidR="003150A0" w:rsidRPr="003150A0" w:rsidRDefault="003150A0" w:rsidP="003150A0">
      <w:pPr>
        <w:pStyle w:val="ListParagraph"/>
        <w:spacing w:after="0" w:line="360" w:lineRule="auto"/>
        <w:jc w:val="center"/>
        <w:rPr>
          <w:rFonts w:ascii="Times New Roman" w:hAnsi="Times New Roman" w:cs="Times New Roman"/>
          <w:sz w:val="24"/>
          <w:szCs w:val="24"/>
        </w:rPr>
      </w:pPr>
      <w:r w:rsidRPr="003150A0">
        <w:rPr>
          <w:rFonts w:ascii="Times New Roman" w:hAnsi="Times New Roman" w:cs="Times New Roman"/>
          <w:noProof/>
          <w:sz w:val="24"/>
          <w:szCs w:val="24"/>
        </w:rPr>
        <w:drawing>
          <wp:inline distT="0" distB="0" distL="0" distR="0">
            <wp:extent cx="3003949" cy="1929284"/>
            <wp:effectExtent l="0" t="0" r="6350" b="0"/>
            <wp:docPr id="1" name="Picture 1" descr="C:\Users\sarach\Desktop\four-brand-strateg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h\Desktop\four-brand-strategies.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9258" cy="1945539"/>
                    </a:xfrm>
                    <a:prstGeom prst="rect">
                      <a:avLst/>
                    </a:prstGeom>
                    <a:noFill/>
                    <a:ln>
                      <a:noFill/>
                    </a:ln>
                  </pic:spPr>
                </pic:pic>
              </a:graphicData>
            </a:graphic>
          </wp:inline>
        </w:drawing>
      </w:r>
    </w:p>
    <w:p w:rsidR="003150A0" w:rsidRPr="003150A0" w:rsidRDefault="003150A0" w:rsidP="003150A0">
      <w:pPr>
        <w:pStyle w:val="ListParagraph"/>
        <w:spacing w:after="0" w:line="360" w:lineRule="auto"/>
        <w:ind w:left="1440"/>
        <w:jc w:val="both"/>
        <w:rPr>
          <w:rFonts w:ascii="Times New Roman" w:hAnsi="Times New Roman" w:cs="Times New Roman"/>
          <w:sz w:val="24"/>
          <w:szCs w:val="24"/>
        </w:rPr>
      </w:pPr>
    </w:p>
    <w:p w:rsidR="003150A0" w:rsidRPr="003150A0" w:rsidRDefault="003150A0" w:rsidP="006A16F5">
      <w:pPr>
        <w:pStyle w:val="ListParagraph"/>
        <w:numPr>
          <w:ilvl w:val="1"/>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sz w:val="24"/>
          <w:szCs w:val="24"/>
        </w:rPr>
        <w:t xml:space="preserve">Line extensions occur when extending an existing brand name to new forms, colors, sizes, ingredients or flavors of an existing product category. </w:t>
      </w:r>
    </w:p>
    <w:p w:rsidR="003150A0" w:rsidRPr="003150A0" w:rsidRDefault="003150A0" w:rsidP="006A16F5">
      <w:pPr>
        <w:pStyle w:val="ListParagraph"/>
        <w:numPr>
          <w:ilvl w:val="1"/>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sz w:val="24"/>
          <w:szCs w:val="24"/>
        </w:rPr>
        <w:t xml:space="preserve">A brand extension extends a current brand name to new product categories. </w:t>
      </w:r>
    </w:p>
    <w:p w:rsidR="003150A0" w:rsidRPr="003150A0" w:rsidRDefault="006A16F5" w:rsidP="006A16F5">
      <w:pPr>
        <w:pStyle w:val="ListParagraph"/>
        <w:numPr>
          <w:ilvl w:val="1"/>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sz w:val="24"/>
          <w:szCs w:val="24"/>
        </w:rPr>
        <w:t>Multiband</w:t>
      </w:r>
      <w:r w:rsidR="003150A0" w:rsidRPr="003150A0">
        <w:rPr>
          <w:rFonts w:ascii="Times New Roman" w:hAnsi="Times New Roman" w:cs="Times New Roman"/>
          <w:sz w:val="24"/>
          <w:szCs w:val="24"/>
        </w:rPr>
        <w:t xml:space="preserve"> means offering more than one brand in the same category. </w:t>
      </w:r>
    </w:p>
    <w:p w:rsidR="003150A0" w:rsidRPr="003150A0" w:rsidRDefault="003150A0" w:rsidP="006A16F5">
      <w:pPr>
        <w:pStyle w:val="ListParagraph"/>
        <w:numPr>
          <w:ilvl w:val="1"/>
          <w:numId w:val="2"/>
        </w:numPr>
        <w:spacing w:after="0" w:line="360" w:lineRule="auto"/>
        <w:jc w:val="both"/>
        <w:rPr>
          <w:rFonts w:ascii="Times New Roman" w:hAnsi="Times New Roman" w:cs="Times New Roman"/>
          <w:sz w:val="24"/>
          <w:szCs w:val="24"/>
        </w:rPr>
      </w:pPr>
      <w:r w:rsidRPr="003150A0">
        <w:rPr>
          <w:rFonts w:ascii="Times New Roman" w:hAnsi="Times New Roman" w:cs="Times New Roman"/>
          <w:sz w:val="24"/>
          <w:szCs w:val="24"/>
        </w:rPr>
        <w:t>New brands can be created when believed that the power of existing brands is fading.</w:t>
      </w:r>
    </w:p>
    <w:p w:rsidR="003150A0" w:rsidRPr="003150A0" w:rsidRDefault="003150A0" w:rsidP="003150A0">
      <w:pPr>
        <w:spacing w:line="360" w:lineRule="auto"/>
        <w:jc w:val="both"/>
        <w:rPr>
          <w:sz w:val="24"/>
          <w:szCs w:val="24"/>
        </w:rPr>
      </w:pPr>
    </w:p>
    <w:p w:rsidR="003150A0" w:rsidRPr="003150A0" w:rsidRDefault="003150A0" w:rsidP="003150A0">
      <w:pPr>
        <w:spacing w:line="360" w:lineRule="auto"/>
        <w:jc w:val="both"/>
        <w:rPr>
          <w:b/>
          <w:sz w:val="24"/>
          <w:szCs w:val="24"/>
        </w:rPr>
      </w:pPr>
    </w:p>
    <w:p w:rsidR="001E4233" w:rsidRPr="003150A0" w:rsidRDefault="001E4233" w:rsidP="003150A0">
      <w:pPr>
        <w:spacing w:line="360" w:lineRule="auto"/>
        <w:jc w:val="both"/>
        <w:rPr>
          <w:sz w:val="24"/>
          <w:szCs w:val="24"/>
        </w:rPr>
      </w:pPr>
    </w:p>
    <w:sectPr w:rsidR="001E4233" w:rsidRPr="003150A0" w:rsidSect="001E4233">
      <w:pgSz w:w="11920" w:h="16840"/>
      <w:pgMar w:top="400" w:right="132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4E3633C9"/>
    <w:multiLevelType w:val="hybridMultilevel"/>
    <w:tmpl w:val="E93A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25F6E"/>
    <w:rsid w:val="00042B97"/>
    <w:rsid w:val="00091E47"/>
    <w:rsid w:val="000A1C5A"/>
    <w:rsid w:val="000B0684"/>
    <w:rsid w:val="000B2A81"/>
    <w:rsid w:val="000D7E1B"/>
    <w:rsid w:val="000E39BC"/>
    <w:rsid w:val="000E5B5D"/>
    <w:rsid w:val="001057F0"/>
    <w:rsid w:val="00110D73"/>
    <w:rsid w:val="0012244C"/>
    <w:rsid w:val="00140CA2"/>
    <w:rsid w:val="00187B43"/>
    <w:rsid w:val="001B7600"/>
    <w:rsid w:val="001D7997"/>
    <w:rsid w:val="001E4233"/>
    <w:rsid w:val="002052E8"/>
    <w:rsid w:val="0022023F"/>
    <w:rsid w:val="00250864"/>
    <w:rsid w:val="002546FE"/>
    <w:rsid w:val="002C7701"/>
    <w:rsid w:val="002E4B06"/>
    <w:rsid w:val="00312669"/>
    <w:rsid w:val="003150A0"/>
    <w:rsid w:val="00336EDF"/>
    <w:rsid w:val="003561FB"/>
    <w:rsid w:val="003A3F0F"/>
    <w:rsid w:val="003B1DD1"/>
    <w:rsid w:val="003C0712"/>
    <w:rsid w:val="004065C7"/>
    <w:rsid w:val="0042509F"/>
    <w:rsid w:val="00453825"/>
    <w:rsid w:val="00460966"/>
    <w:rsid w:val="0046176C"/>
    <w:rsid w:val="004C3C93"/>
    <w:rsid w:val="004E6667"/>
    <w:rsid w:val="004E685F"/>
    <w:rsid w:val="0053098B"/>
    <w:rsid w:val="00572FA3"/>
    <w:rsid w:val="00580421"/>
    <w:rsid w:val="00586F27"/>
    <w:rsid w:val="005B5978"/>
    <w:rsid w:val="005F1B2C"/>
    <w:rsid w:val="005F2644"/>
    <w:rsid w:val="006339C4"/>
    <w:rsid w:val="00647A04"/>
    <w:rsid w:val="00662495"/>
    <w:rsid w:val="00663126"/>
    <w:rsid w:val="0066691A"/>
    <w:rsid w:val="006979D0"/>
    <w:rsid w:val="006A16F5"/>
    <w:rsid w:val="006A7404"/>
    <w:rsid w:val="006E3306"/>
    <w:rsid w:val="00712E10"/>
    <w:rsid w:val="00727678"/>
    <w:rsid w:val="00740D82"/>
    <w:rsid w:val="00780676"/>
    <w:rsid w:val="007D5E61"/>
    <w:rsid w:val="007F112F"/>
    <w:rsid w:val="00822146"/>
    <w:rsid w:val="008C48DB"/>
    <w:rsid w:val="008D1E4B"/>
    <w:rsid w:val="008E2E30"/>
    <w:rsid w:val="00914C81"/>
    <w:rsid w:val="00916B43"/>
    <w:rsid w:val="00973C71"/>
    <w:rsid w:val="009938EC"/>
    <w:rsid w:val="009A7099"/>
    <w:rsid w:val="009C53FE"/>
    <w:rsid w:val="009F1321"/>
    <w:rsid w:val="00A14D68"/>
    <w:rsid w:val="00A446C5"/>
    <w:rsid w:val="00A51288"/>
    <w:rsid w:val="00A64B37"/>
    <w:rsid w:val="00A65EDE"/>
    <w:rsid w:val="00A945D4"/>
    <w:rsid w:val="00AD18E8"/>
    <w:rsid w:val="00AF37BD"/>
    <w:rsid w:val="00B6570B"/>
    <w:rsid w:val="00B70320"/>
    <w:rsid w:val="00C36B32"/>
    <w:rsid w:val="00C61155"/>
    <w:rsid w:val="00CB4350"/>
    <w:rsid w:val="00CC113C"/>
    <w:rsid w:val="00CE4B78"/>
    <w:rsid w:val="00D20C23"/>
    <w:rsid w:val="00D53C3A"/>
    <w:rsid w:val="00D560E5"/>
    <w:rsid w:val="00DA0834"/>
    <w:rsid w:val="00DC77B8"/>
    <w:rsid w:val="00E157AC"/>
    <w:rsid w:val="00E6511B"/>
    <w:rsid w:val="00E7390C"/>
    <w:rsid w:val="00ED1071"/>
    <w:rsid w:val="00F00B70"/>
    <w:rsid w:val="00F06F81"/>
    <w:rsid w:val="00F275F8"/>
    <w:rsid w:val="00F364C6"/>
    <w:rsid w:val="00F70D7C"/>
    <w:rsid w:val="00FB6702"/>
    <w:rsid w:val="00FC2825"/>
    <w:rsid w:val="00FC5713"/>
    <w:rsid w:val="00FD2667"/>
    <w:rsid w:val="00FD2ACB"/>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E42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997"/>
    <w:rPr>
      <w:rFonts w:ascii="Tahoma" w:hAnsi="Tahoma" w:cs="Tahoma"/>
      <w:sz w:val="16"/>
      <w:szCs w:val="16"/>
    </w:rPr>
  </w:style>
  <w:style w:type="character" w:customStyle="1" w:styleId="BalloonTextChar">
    <w:name w:val="Balloon Text Char"/>
    <w:basedOn w:val="DefaultParagraphFont"/>
    <w:link w:val="BalloonText"/>
    <w:uiPriority w:val="99"/>
    <w:semiHidden/>
    <w:rsid w:val="001D7997"/>
    <w:rPr>
      <w:rFonts w:ascii="Tahoma" w:hAnsi="Tahoma" w:cs="Tahoma"/>
      <w:sz w:val="16"/>
      <w:szCs w:val="16"/>
    </w:rPr>
  </w:style>
  <w:style w:type="paragraph" w:styleId="NormalWeb">
    <w:name w:val="Normal (Web)"/>
    <w:basedOn w:val="Normal"/>
    <w:uiPriority w:val="99"/>
    <w:semiHidden/>
    <w:unhideWhenUsed/>
    <w:rsid w:val="00312669"/>
    <w:pPr>
      <w:spacing w:before="100" w:beforeAutospacing="1" w:after="100" w:afterAutospacing="1"/>
    </w:pPr>
    <w:rPr>
      <w:sz w:val="24"/>
      <w:szCs w:val="24"/>
    </w:rPr>
  </w:style>
  <w:style w:type="character" w:customStyle="1" w:styleId="apple-tab-span">
    <w:name w:val="apple-tab-span"/>
    <w:basedOn w:val="DefaultParagraphFont"/>
    <w:rsid w:val="00312669"/>
  </w:style>
  <w:style w:type="character" w:styleId="Hyperlink">
    <w:name w:val="Hyperlink"/>
    <w:basedOn w:val="DefaultParagraphFont"/>
    <w:uiPriority w:val="99"/>
    <w:semiHidden/>
    <w:unhideWhenUsed/>
    <w:rsid w:val="00312669"/>
    <w:rPr>
      <w:color w:val="0000FF"/>
      <w:u w:val="single"/>
    </w:rPr>
  </w:style>
</w:styles>
</file>

<file path=word/webSettings.xml><?xml version="1.0" encoding="utf-8"?>
<w:webSettings xmlns:r="http://schemas.openxmlformats.org/officeDocument/2006/relationships" xmlns:w="http://schemas.openxmlformats.org/wordprocessingml/2006/main">
  <w:divs>
    <w:div w:id="1380083337">
      <w:bodyDiv w:val="1"/>
      <w:marLeft w:val="0"/>
      <w:marRight w:val="0"/>
      <w:marTop w:val="0"/>
      <w:marBottom w:val="0"/>
      <w:divBdr>
        <w:top w:val="none" w:sz="0" w:space="0" w:color="auto"/>
        <w:left w:val="none" w:sz="0" w:space="0" w:color="auto"/>
        <w:bottom w:val="none" w:sz="0" w:space="0" w:color="auto"/>
        <w:right w:val="none" w:sz="0" w:space="0" w:color="auto"/>
      </w:divBdr>
    </w:div>
    <w:div w:id="1752654512">
      <w:bodyDiv w:val="1"/>
      <w:marLeft w:val="0"/>
      <w:marRight w:val="0"/>
      <w:marTop w:val="0"/>
      <w:marBottom w:val="0"/>
      <w:divBdr>
        <w:top w:val="none" w:sz="0" w:space="0" w:color="auto"/>
        <w:left w:val="none" w:sz="0" w:space="0" w:color="auto"/>
        <w:bottom w:val="none" w:sz="0" w:space="0" w:color="auto"/>
        <w:right w:val="none" w:sz="0" w:space="0" w:color="auto"/>
      </w:divBdr>
    </w:div>
    <w:div w:id="1912692234">
      <w:bodyDiv w:val="1"/>
      <w:marLeft w:val="0"/>
      <w:marRight w:val="0"/>
      <w:marTop w:val="0"/>
      <w:marBottom w:val="0"/>
      <w:divBdr>
        <w:top w:val="none" w:sz="0" w:space="0" w:color="auto"/>
        <w:left w:val="none" w:sz="0" w:space="0" w:color="auto"/>
        <w:bottom w:val="none" w:sz="0" w:space="0" w:color="auto"/>
        <w:right w:val="none" w:sz="0" w:space="0" w:color="auto"/>
      </w:divBdr>
      <w:divsChild>
        <w:div w:id="353726322">
          <w:marLeft w:val="1166"/>
          <w:marRight w:val="0"/>
          <w:marTop w:val="134"/>
          <w:marBottom w:val="0"/>
          <w:divBdr>
            <w:top w:val="none" w:sz="0" w:space="0" w:color="auto"/>
            <w:left w:val="none" w:sz="0" w:space="0" w:color="auto"/>
            <w:bottom w:val="none" w:sz="0" w:space="0" w:color="auto"/>
            <w:right w:val="none" w:sz="0" w:space="0" w:color="auto"/>
          </w:divBdr>
        </w:div>
        <w:div w:id="290944596">
          <w:marLeft w:val="1166"/>
          <w:marRight w:val="0"/>
          <w:marTop w:val="134"/>
          <w:marBottom w:val="0"/>
          <w:divBdr>
            <w:top w:val="none" w:sz="0" w:space="0" w:color="auto"/>
            <w:left w:val="none" w:sz="0" w:space="0" w:color="auto"/>
            <w:bottom w:val="none" w:sz="0" w:space="0" w:color="auto"/>
            <w:right w:val="none" w:sz="0" w:space="0" w:color="auto"/>
          </w:divBdr>
        </w:div>
        <w:div w:id="729574000">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30E81-BEA3-40F1-A722-00625DC97E16}">
      <dsp:nvSpPr>
        <dsp:cNvPr id="0" name=""/>
        <dsp:cNvSpPr/>
      </dsp:nvSpPr>
      <dsp:spPr>
        <a:xfrm>
          <a:off x="1895080" y="1511485"/>
          <a:ext cx="2207905" cy="12693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0">
            <a:lnSpc>
              <a:spcPct val="90000"/>
            </a:lnSpc>
            <a:spcBef>
              <a:spcPct val="0"/>
            </a:spcBef>
            <a:spcAft>
              <a:spcPct val="35000"/>
            </a:spcAft>
          </a:pPr>
          <a:r>
            <a:rPr lang="en-US" sz="2400" b="1" kern="1200" dirty="0"/>
            <a:t>Mechanical devices</a:t>
          </a:r>
        </a:p>
      </dsp:txBody>
      <dsp:txXfrm>
        <a:off x="2218420" y="1697384"/>
        <a:ext cx="1561225" cy="897601"/>
      </dsp:txXfrm>
    </dsp:sp>
    <dsp:sp modelId="{AA201467-7304-4269-99E5-7861D47F745D}">
      <dsp:nvSpPr>
        <dsp:cNvPr id="0" name=""/>
        <dsp:cNvSpPr/>
      </dsp:nvSpPr>
      <dsp:spPr>
        <a:xfrm rot="12790272">
          <a:off x="1469457" y="1235952"/>
          <a:ext cx="827595" cy="36177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732A2A-3EE1-4CE0-A3C3-19D3BE65004A}">
      <dsp:nvSpPr>
        <dsp:cNvPr id="0" name=""/>
        <dsp:cNvSpPr/>
      </dsp:nvSpPr>
      <dsp:spPr>
        <a:xfrm>
          <a:off x="933925" y="708063"/>
          <a:ext cx="1205929" cy="9647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People meters</a:t>
          </a:r>
          <a:endParaRPr lang="en-US" sz="2000" b="1" kern="1200" dirty="0"/>
        </a:p>
      </dsp:txBody>
      <dsp:txXfrm>
        <a:off x="962181" y="736319"/>
        <a:ext cx="1149417" cy="908231"/>
      </dsp:txXfrm>
    </dsp:sp>
    <dsp:sp modelId="{29CA58CB-D64E-4E87-9EF6-9A901A0E6072}">
      <dsp:nvSpPr>
        <dsp:cNvPr id="0" name=""/>
        <dsp:cNvSpPr/>
      </dsp:nvSpPr>
      <dsp:spPr>
        <a:xfrm rot="16200000">
          <a:off x="2512972" y="787957"/>
          <a:ext cx="972121" cy="361778"/>
        </a:xfrm>
        <a:prstGeom prst="lef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6956D4-2220-411F-808B-CB807C90CA93}">
      <dsp:nvSpPr>
        <dsp:cNvPr id="0" name=""/>
        <dsp:cNvSpPr/>
      </dsp:nvSpPr>
      <dsp:spPr>
        <a:xfrm>
          <a:off x="2396068" y="414"/>
          <a:ext cx="1205929" cy="964743"/>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Checkout scanners</a:t>
          </a:r>
          <a:endParaRPr lang="en-US" sz="2000" b="1" kern="1200" dirty="0"/>
        </a:p>
      </dsp:txBody>
      <dsp:txXfrm>
        <a:off x="2424324" y="28670"/>
        <a:ext cx="1149417" cy="908231"/>
      </dsp:txXfrm>
    </dsp:sp>
    <dsp:sp modelId="{5FB4FB3F-0D94-4036-B40A-1B79390B5B7D}">
      <dsp:nvSpPr>
        <dsp:cNvPr id="0" name=""/>
        <dsp:cNvSpPr/>
      </dsp:nvSpPr>
      <dsp:spPr>
        <a:xfrm rot="19646052">
          <a:off x="3713429" y="1247695"/>
          <a:ext cx="818322" cy="361778"/>
        </a:xfrm>
        <a:prstGeom prst="lef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E81683-BEB9-4F9F-8291-8D1B0157FE56}">
      <dsp:nvSpPr>
        <dsp:cNvPr id="0" name=""/>
        <dsp:cNvSpPr/>
      </dsp:nvSpPr>
      <dsp:spPr>
        <a:xfrm>
          <a:off x="3918922" y="811108"/>
          <a:ext cx="1096998" cy="794476"/>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Neuro-</a:t>
          </a:r>
        </a:p>
        <a:p>
          <a:pPr lvl="0" algn="ctr" defTabSz="889000" rtl="0">
            <a:lnSpc>
              <a:spcPct val="90000"/>
            </a:lnSpc>
            <a:spcBef>
              <a:spcPct val="0"/>
            </a:spcBef>
            <a:spcAft>
              <a:spcPct val="35000"/>
            </a:spcAft>
          </a:pPr>
          <a:r>
            <a:rPr lang="en-US" sz="2000" b="1" kern="1200"/>
            <a:t>marketing</a:t>
          </a:r>
          <a:endParaRPr lang="en-US" sz="2000" b="1" kern="1200" dirty="0"/>
        </a:p>
      </dsp:txBody>
      <dsp:txXfrm>
        <a:off x="3942191" y="834377"/>
        <a:ext cx="1050460" cy="74793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fc</cp:lastModifiedBy>
  <cp:revision>33</cp:revision>
  <dcterms:created xsi:type="dcterms:W3CDTF">2019-08-21T08:56:00Z</dcterms:created>
  <dcterms:modified xsi:type="dcterms:W3CDTF">2020-10-01T20:02:00Z</dcterms:modified>
</cp:coreProperties>
</file>